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140D" w14:textId="77777777" w:rsidR="003C1F6E" w:rsidRPr="003C1F6E" w:rsidRDefault="003C1F6E" w:rsidP="003C1F6E">
      <w:pPr>
        <w:widowControl w:val="0"/>
        <w:suppressAutoHyphens/>
        <w:spacing w:after="0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И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нформация</w:t>
      </w:r>
    </w:p>
    <w:p w14:paraId="1EDF1955" w14:textId="77777777" w:rsidR="003C1F6E" w:rsidRPr="003C1F6E" w:rsidRDefault="003C1F6E" w:rsidP="003C1F6E">
      <w:pPr>
        <w:widowControl w:val="0"/>
        <w:suppressAutoHyphens/>
        <w:spacing w:after="0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по обращениям </w:t>
      </w:r>
      <w:proofErr w:type="gramStart"/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граждан</w:t>
      </w:r>
      <w:proofErr w:type="gramEnd"/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 поступивших в администрацию Калевальского муниципального района за 3 квартал 2025 года</w:t>
      </w:r>
    </w:p>
    <w:p w14:paraId="6FDB86DA" w14:textId="77777777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В </w:t>
      </w:r>
      <w:r w:rsidRPr="003C1F6E">
        <w:rPr>
          <w:rFonts w:eastAsia="SimSun" w:cs="Mangal"/>
          <w:kern w:val="1"/>
          <w:sz w:val="24"/>
          <w:szCs w:val="24"/>
          <w:lang w:val="en-US" w:eastAsia="hi-IN" w:bidi="hi-IN"/>
          <w14:ligatures w14:val="none"/>
        </w:rPr>
        <w:t>III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квартале 2025 года в администрацию Калевальского муниципального района поступило 567 обращений граждан, из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них:  194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— письменных, 373 — устных. </w:t>
      </w:r>
    </w:p>
    <w:p w14:paraId="53D14325" w14:textId="77777777" w:rsidR="003C1F6E" w:rsidRPr="003C1F6E" w:rsidRDefault="003C1F6E" w:rsidP="003C1F6E">
      <w:pPr>
        <w:widowControl w:val="0"/>
        <w:suppressAutoHyphens/>
        <w:spacing w:after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Из общего числа обращений: 0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- из Администрации Президента Российской Федерации; 0 - поступило из Администрации Главы Республики Карелия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bookmarkStart w:id="0" w:name="_Hlk179471219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0 – из Законодательного Собрания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РК</w:t>
      </w:r>
      <w:bookmarkEnd w:id="0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;  0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-обращений-через Интернет-приёмную на районном сайте; 53- через личную станицу ВКонтакте Главы администрации района.</w:t>
      </w:r>
    </w:p>
    <w:p w14:paraId="1E09B64A" w14:textId="77777777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В отчетном периоде Главой администрации и его заместителями в приёмные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дни  принято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48  человек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.</w:t>
      </w:r>
    </w:p>
    <w:p w14:paraId="439F4F07" w14:textId="77777777" w:rsidR="003C1F6E" w:rsidRPr="003C1F6E" w:rsidRDefault="003C1F6E" w:rsidP="003C1F6E">
      <w:pPr>
        <w:spacing w:after="0"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На все обращения   даны ответы в установленные законодательством сроки.</w:t>
      </w:r>
    </w:p>
    <w:p w14:paraId="3DCFCE5E" w14:textId="51A7A7C4" w:rsidR="00F12C76" w:rsidRDefault="003C1F6E" w:rsidP="003C1F6E">
      <w:pPr>
        <w:spacing w:after="0"/>
        <w:ind w:firstLine="709"/>
        <w:jc w:val="both"/>
      </w:pP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Основное количество обращений в </w:t>
      </w:r>
      <w:r w:rsidRPr="003C1F6E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III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квартале 2025 года затрагивает вопросы: </w:t>
      </w:r>
      <w:proofErr w:type="gramStart"/>
      <w:r w:rsidRPr="003C1F6E">
        <w:rPr>
          <w:rFonts w:eastAsia="Calibri" w:cs="Times New Roman"/>
          <w:kern w:val="0"/>
          <w:sz w:val="24"/>
          <w:szCs w:val="24"/>
          <w14:ligatures w14:val="none"/>
        </w:rPr>
        <w:t>Вопросы  ЖКХ</w:t>
      </w:r>
      <w:proofErr w:type="gramEnd"/>
      <w:r w:rsidRPr="003C1F6E">
        <w:rPr>
          <w:rFonts w:eastAsia="Calibri" w:cs="Times New Roman"/>
          <w:kern w:val="0"/>
          <w:sz w:val="24"/>
          <w:szCs w:val="24"/>
          <w14:ligatures w14:val="none"/>
        </w:rPr>
        <w:t>, благоустройства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-209; </w:t>
      </w:r>
      <w:r w:rsidRPr="003C1F6E">
        <w:rPr>
          <w:rFonts w:eastAsia="Calibri" w:cs="Times New Roman"/>
          <w:kern w:val="0"/>
          <w:sz w:val="24"/>
          <w:szCs w:val="24"/>
          <w14:ligatures w14:val="none"/>
        </w:rPr>
        <w:t xml:space="preserve">регистрации актов гражданского состояния – </w:t>
      </w:r>
      <w:proofErr w:type="gramStart"/>
      <w:r w:rsidRPr="003C1F6E">
        <w:rPr>
          <w:rFonts w:eastAsia="Calibri" w:cs="Times New Roman"/>
          <w:kern w:val="0"/>
          <w:sz w:val="24"/>
          <w:szCs w:val="24"/>
          <w14:ligatures w14:val="none"/>
        </w:rPr>
        <w:t>133;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;</w:t>
      </w:r>
      <w:proofErr w:type="gramEnd"/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Управление в сфере строительства</w:t>
      </w:r>
      <w:r w:rsidRPr="003C1F6E">
        <w:rPr>
          <w:rFonts w:eastAsia="Calibri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C1F6E">
        <w:rPr>
          <w:rFonts w:eastAsia="Calibri" w:cs="Times New Roman"/>
          <w:kern w:val="0"/>
          <w:sz w:val="24"/>
          <w:szCs w:val="24"/>
          <w14:ligatures w14:val="none"/>
        </w:rPr>
        <w:t>50;  Управление</w:t>
      </w:r>
      <w:proofErr w:type="gramEnd"/>
      <w:r w:rsidRPr="003C1F6E">
        <w:rPr>
          <w:rFonts w:eastAsia="Calibri" w:cs="Times New Roman"/>
          <w:kern w:val="0"/>
          <w:sz w:val="24"/>
          <w:szCs w:val="24"/>
          <w14:ligatures w14:val="none"/>
        </w:rPr>
        <w:t xml:space="preserve"> системой образования – 32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BA"/>
    <w:rsid w:val="002B16BA"/>
    <w:rsid w:val="003C1F6E"/>
    <w:rsid w:val="00403901"/>
    <w:rsid w:val="006C0B77"/>
    <w:rsid w:val="006F4273"/>
    <w:rsid w:val="008242FF"/>
    <w:rsid w:val="00870751"/>
    <w:rsid w:val="00922C48"/>
    <w:rsid w:val="00B915B7"/>
    <w:rsid w:val="00EA59DF"/>
    <w:rsid w:val="00EE4070"/>
    <w:rsid w:val="00F12C76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8FD28-8FE5-4413-A62A-0CD9E7D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6B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6B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16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16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16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16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1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6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1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6B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2</cp:revision>
  <dcterms:created xsi:type="dcterms:W3CDTF">2025-10-21T12:55:00Z</dcterms:created>
  <dcterms:modified xsi:type="dcterms:W3CDTF">2025-10-21T12:57:00Z</dcterms:modified>
</cp:coreProperties>
</file>